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81C7" w14:textId="5877C22A" w:rsidR="007E4BBA" w:rsidRDefault="001E16D0">
      <w:r>
        <w:rPr>
          <w:rFonts w:ascii="Helvetica Neue" w:hAnsi="Helvetica Neue"/>
          <w:color w:val="00007F"/>
          <w:sz w:val="24"/>
          <w:szCs w:val="24"/>
        </w:rPr>
        <w:t>Hoa Hue Nguyen</w:t>
      </w:r>
    </w:p>
    <w:p w14:paraId="003BB51F" w14:textId="77777777" w:rsidR="00015B04" w:rsidRPr="00015B04" w:rsidRDefault="00015B04" w:rsidP="00015B0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e-CH"/>
        </w:rPr>
      </w:pPr>
      <w:r w:rsidRPr="00015B04">
        <w:rPr>
          <w:rFonts w:ascii="Futura Lt BT" w:eastAsia="Times New Roman" w:hAnsi="Futura Lt BT" w:cs="Tahoma"/>
          <w:color w:val="00007F"/>
          <w:lang w:eastAsia="de-CH"/>
        </w:rPr>
        <w:br/>
        <w:t xml:space="preserve">P.O.BOX. 008, </w:t>
      </w:r>
      <w:proofErr w:type="spellStart"/>
      <w:r w:rsidRPr="00015B04">
        <w:rPr>
          <w:rFonts w:ascii="Futura Lt BT" w:eastAsia="Times New Roman" w:hAnsi="Futura Lt BT" w:cs="Tahoma"/>
          <w:color w:val="00007F"/>
          <w:lang w:eastAsia="de-CH"/>
        </w:rPr>
        <w:t>Buu</w:t>
      </w:r>
      <w:proofErr w:type="spellEnd"/>
      <w:r w:rsidRPr="00015B04">
        <w:rPr>
          <w:rFonts w:ascii="Futura Lt BT" w:eastAsia="Times New Roman" w:hAnsi="Futura Lt BT" w:cs="Tahoma"/>
          <w:color w:val="00007F"/>
          <w:lang w:eastAsia="de-CH"/>
        </w:rPr>
        <w:t xml:space="preserve"> Dien Quan 10, </w:t>
      </w:r>
      <w:proofErr w:type="spellStart"/>
      <w:r w:rsidRPr="00015B04">
        <w:rPr>
          <w:rFonts w:ascii="Futura Lt BT" w:eastAsia="Times New Roman" w:hAnsi="Futura Lt BT" w:cs="Tahoma"/>
          <w:color w:val="00007F"/>
          <w:lang w:eastAsia="de-CH"/>
        </w:rPr>
        <w:t>Ly</w:t>
      </w:r>
      <w:proofErr w:type="spellEnd"/>
      <w:r w:rsidRPr="00015B04">
        <w:rPr>
          <w:rFonts w:ascii="Futura Lt BT" w:eastAsia="Times New Roman" w:hAnsi="Futura Lt BT" w:cs="Tahoma"/>
          <w:color w:val="00007F"/>
          <w:lang w:eastAsia="de-CH"/>
        </w:rPr>
        <w:t xml:space="preserve"> Thai To Street, </w:t>
      </w:r>
      <w:proofErr w:type="spellStart"/>
      <w:r w:rsidRPr="00015B04">
        <w:rPr>
          <w:rFonts w:ascii="Futura Lt BT" w:eastAsia="Times New Roman" w:hAnsi="Futura Lt BT" w:cs="Tahoma"/>
          <w:color w:val="00007F"/>
          <w:lang w:eastAsia="de-CH"/>
        </w:rPr>
        <w:t>District</w:t>
      </w:r>
      <w:proofErr w:type="spellEnd"/>
      <w:r w:rsidRPr="00015B04">
        <w:rPr>
          <w:rFonts w:ascii="Futura Lt BT" w:eastAsia="Times New Roman" w:hAnsi="Futura Lt BT" w:cs="Tahoma"/>
          <w:color w:val="00007F"/>
          <w:lang w:eastAsia="de-CH"/>
        </w:rPr>
        <w:t xml:space="preserve"> 10, Ho Chi Minh City, VIETNAM</w:t>
      </w:r>
    </w:p>
    <w:p w14:paraId="2FC5C854" w14:textId="51A2FFB4" w:rsidR="001E16D0" w:rsidRDefault="001E16D0"/>
    <w:p w14:paraId="75387747" w14:textId="1244C54C" w:rsidR="001E16D0" w:rsidRDefault="001E16D0"/>
    <w:tbl>
      <w:tblPr>
        <w:tblW w:w="5000" w:type="pct"/>
        <w:tblCellSpacing w:w="7" w:type="dxa"/>
        <w:tblBorders>
          <w:left w:val="single" w:sz="6" w:space="0" w:color="336666"/>
          <w:right w:val="single" w:sz="6" w:space="0" w:color="336666"/>
        </w:tblBorders>
        <w:shd w:val="clear" w:color="auto" w:fill="D7D3B3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18"/>
        <w:gridCol w:w="7392"/>
      </w:tblGrid>
      <w:tr w:rsidR="001E16D0" w:rsidRPr="001E16D0" w14:paraId="028991ED" w14:textId="77777777" w:rsidTr="001E16D0">
        <w:trPr>
          <w:tblCellSpacing w:w="7" w:type="dxa"/>
        </w:trPr>
        <w:tc>
          <w:tcPr>
            <w:tcW w:w="1000" w:type="pct"/>
            <w:shd w:val="clear" w:color="auto" w:fill="EFECD1"/>
            <w:hideMark/>
          </w:tcPr>
          <w:p w14:paraId="1E0A4EA9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Account type</w:t>
            </w:r>
          </w:p>
        </w:tc>
        <w:tc>
          <w:tcPr>
            <w:tcW w:w="5000" w:type="pct"/>
            <w:shd w:val="clear" w:color="auto" w:fill="F8F7F1"/>
            <w:hideMark/>
          </w:tcPr>
          <w:p w14:paraId="0C786A10" w14:textId="5D61B3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Freelancer and outsourcer, </w:t>
            </w:r>
            <w:r w:rsidRPr="001E16D0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71CC8983" wp14:editId="4CB8820B">
                  <wp:extent cx="140335" cy="140335"/>
                  <wp:effectExtent l="0" t="0" r="0" b="0"/>
                  <wp:docPr id="7" name="Picture 7" descr="Identity Verified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ntity Verified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Verified member</w:t>
            </w:r>
          </w:p>
        </w:tc>
      </w:tr>
      <w:tr w:rsidR="001E16D0" w:rsidRPr="001E16D0" w14:paraId="3DEA01C7" w14:textId="77777777" w:rsidTr="001E16D0">
        <w:trPr>
          <w:tblCellSpacing w:w="7" w:type="dxa"/>
        </w:trPr>
        <w:tc>
          <w:tcPr>
            <w:tcW w:w="1000" w:type="pct"/>
            <w:shd w:val="clear" w:color="auto" w:fill="EFECD1"/>
            <w:hideMark/>
          </w:tcPr>
          <w:p w14:paraId="72AFE7B8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Data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security</w:t>
            </w:r>
            <w:proofErr w:type="spellEnd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 </w:t>
            </w:r>
          </w:p>
        </w:tc>
        <w:tc>
          <w:tcPr>
            <w:tcW w:w="5000" w:type="pct"/>
            <w:shd w:val="clear" w:color="auto" w:fill="F8F7F1"/>
            <w:hideMark/>
          </w:tcPr>
          <w:p w14:paraId="615967A5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 xml:space="preserve">This person has a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SecurePRO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™ card. </w:t>
            </w:r>
            <w:hyperlink r:id="rId6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View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now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.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</w:p>
        </w:tc>
      </w:tr>
      <w:tr w:rsidR="001E16D0" w:rsidRPr="001E16D0" w14:paraId="3D8FFD9E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55530B27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Affiliations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6DDFCB87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This person is not affiliated with any </w:t>
            </w:r>
            <w:hyperlink r:id="rId7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business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or </w:t>
            </w:r>
            <w:hyperlink r:id="rId8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Blue Board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record at ProZ.com.</w:t>
            </w:r>
          </w:p>
        </w:tc>
      </w:tr>
      <w:tr w:rsidR="001E16D0" w:rsidRPr="001E16D0" w14:paraId="4FD56FF4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58016EBD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Services</w:t>
            </w:r>
          </w:p>
        </w:tc>
        <w:tc>
          <w:tcPr>
            <w:tcW w:w="0" w:type="auto"/>
            <w:shd w:val="clear" w:color="auto" w:fill="F8F7F1"/>
            <w:hideMark/>
          </w:tcPr>
          <w:p w14:paraId="4A02286B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Translation, Interpreting, Editing/proofreading, Website localization, Software localization, Voiceover (dubbing), Subtitling, MT post-editing, Transcription, Desktop publishing, Project management, Vendor management</w:t>
            </w:r>
          </w:p>
        </w:tc>
      </w:tr>
      <w:tr w:rsidR="001E16D0" w:rsidRPr="001E16D0" w14:paraId="44112133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A34D0BC" w14:textId="07A751B4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4EC44C91" wp14:editId="11807223">
                  <wp:extent cx="123190" cy="1231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Expertise</w:t>
            </w:r>
          </w:p>
        </w:tc>
        <w:tc>
          <w:tcPr>
            <w:tcW w:w="0" w:type="auto"/>
            <w:shd w:val="clear" w:color="auto" w:fill="F8F7F1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3491"/>
            </w:tblGrid>
            <w:tr w:rsidR="001E16D0" w:rsidRPr="001E16D0" w14:paraId="03966F5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738A81E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val="en-GB" w:eastAsia="de-CH"/>
                    </w:rPr>
                    <w:t>Specializes in:</w:t>
                  </w:r>
                </w:p>
              </w:tc>
            </w:tr>
            <w:tr w:rsidR="001E16D0" w:rsidRPr="001E16D0" w14:paraId="7E98DED4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3D3A8B1D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General / Conversation / Greetings / Letters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09F7B2F4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Patents</w:t>
                  </w:r>
                </w:p>
              </w:tc>
            </w:tr>
            <w:tr w:rsidR="001E16D0" w:rsidRPr="001E16D0" w14:paraId="53212890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49A960F4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Business/Commerce (general)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01F946E3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Construction / Civil Engineering</w:t>
                  </w:r>
                </w:p>
              </w:tc>
            </w:tr>
            <w:tr w:rsidR="001E16D0" w:rsidRPr="001E16D0" w14:paraId="63FBB0B3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3A1DFBB3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Education / Pedagogy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2B4DD546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Government / Politics</w:t>
                  </w:r>
                </w:p>
              </w:tc>
            </w:tr>
            <w:tr w:rsidR="001E16D0" w:rsidRPr="001E16D0" w14:paraId="41D11878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49B6ADCD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IT (Information Technology)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00366519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Law: Patents, Trademarks, Copyright</w:t>
                  </w:r>
                </w:p>
              </w:tc>
            </w:tr>
            <w:tr w:rsidR="001E16D0" w:rsidRPr="001E16D0" w14:paraId="1FF12E8E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0DA489C4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Medical: Instruments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7C45E1B7" w14:textId="77777777" w:rsidR="001E16D0" w:rsidRPr="001E16D0" w:rsidRDefault="001E16D0" w:rsidP="001E16D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1E16D0">
                    <w:rPr>
                      <w:rFonts w:ascii="Verdana" w:eastAsia="Times New Roman" w:hAnsi="Verdana" w:cs="Times New Roman"/>
                      <w:color w:val="000066"/>
                      <w:sz w:val="17"/>
                      <w:szCs w:val="17"/>
                      <w:lang w:val="en-GB" w:eastAsia="de-CH"/>
                    </w:rPr>
                    <w:t>Tourism &amp; Travel</w:t>
                  </w:r>
                </w:p>
              </w:tc>
            </w:tr>
          </w:tbl>
          <w:p w14:paraId="0293C7D8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</w:p>
          <w:p w14:paraId="7A665D2B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val="en-GB" w:eastAsia="de-CH"/>
              </w:rPr>
              <w:t>More</w:t>
            </w:r>
          </w:p>
        </w:tc>
      </w:tr>
      <w:tr w:rsidR="001E16D0" w:rsidRPr="001E16D0" w14:paraId="56DF10CF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6033858E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Preferred</w:t>
            </w:r>
            <w:proofErr w:type="spellEnd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currency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3397853C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USD</w:t>
            </w:r>
          </w:p>
        </w:tc>
      </w:tr>
      <w:tr w:rsidR="001E16D0" w:rsidRPr="001E16D0" w14:paraId="69D5BE4D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694B003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hyperlink r:id="rId10" w:history="1">
              <w:proofErr w:type="spellStart"/>
              <w:r w:rsidRPr="001E16D0">
                <w:rPr>
                  <w:rFonts w:ascii="Verdana" w:eastAsia="Times New Roman" w:hAnsi="Verdana" w:cs="Times New Roman"/>
                  <w:b/>
                  <w:bCs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KudoZ</w:t>
              </w:r>
              <w:proofErr w:type="spellEnd"/>
              <w:r w:rsidRPr="001E16D0">
                <w:rPr>
                  <w:rFonts w:ascii="Verdana" w:eastAsia="Times New Roman" w:hAnsi="Verdana" w:cs="Times New Roman"/>
                  <w:b/>
                  <w:bCs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b/>
                  <w:bCs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activity</w:t>
              </w:r>
              <w:proofErr w:type="spellEnd"/>
            </w:hyperlink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 (PRO)</w:t>
            </w:r>
          </w:p>
        </w:tc>
        <w:tc>
          <w:tcPr>
            <w:tcW w:w="0" w:type="auto"/>
            <w:shd w:val="clear" w:color="auto" w:fill="F8F7F1"/>
            <w:hideMark/>
          </w:tcPr>
          <w:p w14:paraId="5131429F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PRO-level points: </w:t>
            </w:r>
            <w:hyperlink r:id="rId11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436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 Questions answered: </w:t>
            </w:r>
            <w:hyperlink r:id="rId12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514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 Questions asked: </w:t>
            </w:r>
            <w:hyperlink r:id="rId13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1</w:t>
              </w:r>
            </w:hyperlink>
          </w:p>
        </w:tc>
      </w:tr>
      <w:tr w:rsidR="001E16D0" w:rsidRPr="001E16D0" w14:paraId="158ABF0D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7F2896E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Payment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methods</w:t>
            </w:r>
            <w:proofErr w:type="spellEnd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accepted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3E8F2BA9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Wire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transfer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Wire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transfer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, Western Union,</w:t>
            </w:r>
          </w:p>
        </w:tc>
      </w:tr>
      <w:tr w:rsidR="001E16D0" w:rsidRPr="001E16D0" w14:paraId="126EF517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06D0023C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Company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size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74F26739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25-50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employees</w:t>
            </w:r>
            <w:proofErr w:type="spellEnd"/>
          </w:p>
        </w:tc>
      </w:tr>
      <w:tr w:rsidR="001E16D0" w:rsidRPr="001E16D0" w14:paraId="59399EEB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5BD1EBD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Year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established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03511906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1980</w:t>
            </w:r>
          </w:p>
        </w:tc>
      </w:tr>
      <w:tr w:rsidR="001E16D0" w:rsidRPr="001E16D0" w14:paraId="48119299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12928FDE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Currencies</w:t>
            </w:r>
            <w:proofErr w:type="spellEnd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accepted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1BA5F0BF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Euro (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eur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), Pounds sterling (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gbp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), U. S. dollars (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usd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)</w:t>
            </w:r>
          </w:p>
        </w:tc>
      </w:tr>
      <w:tr w:rsidR="001E16D0" w:rsidRPr="001E16D0" w14:paraId="7457BB9C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6531CECC" w14:textId="0C8CB1E2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bookmarkStart w:id="0" w:name="port"/>
            <w:bookmarkEnd w:id="0"/>
            <w:r w:rsidRPr="001E16D0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5BBA38C1" wp14:editId="564E151C">
                  <wp:extent cx="123190" cy="1231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f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Portfolio</w:t>
            </w:r>
          </w:p>
        </w:tc>
        <w:tc>
          <w:tcPr>
            <w:tcW w:w="0" w:type="auto"/>
            <w:shd w:val="clear" w:color="auto" w:fill="F8F7F1"/>
            <w:hideMark/>
          </w:tcPr>
          <w:p w14:paraId="42D7526F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Sample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translations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submitted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: 7</w:t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br/>
            </w:r>
          </w:p>
          <w:p w14:paraId="59823C7F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  <w:t>More</w:t>
            </w:r>
          </w:p>
        </w:tc>
      </w:tr>
      <w:tr w:rsidR="001E16D0" w:rsidRPr="001E16D0" w14:paraId="45820B1B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64C549F4" w14:textId="6B25E0CE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12203B67" wp14:editId="72596934">
                  <wp:extent cx="123190" cy="1231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Glossaries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7FB30043" w14:textId="77777777" w:rsidR="001E16D0" w:rsidRPr="001E16D0" w:rsidRDefault="001E16D0" w:rsidP="001E16D0">
            <w:pPr>
              <w:spacing w:after="24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hyperlink r:id="rId14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Art/Literary - Cinema, Film, TV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15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Bus/Financial - Economics / Eco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16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Bus/Financial - Finance (general)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17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Business/Commerce (general)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18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Education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19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 xml:space="preserve">Electronics / Elect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Eng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 xml:space="preserve"> / electronics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20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Medical (General)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21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Medical - Medical: Health Care / Med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22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Medical - Other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, </w:t>
            </w:r>
            <w:hyperlink r:id="rId23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Medical: Cardiology</w:t>
              </w:r>
            </w:hyperlink>
          </w:p>
          <w:p w14:paraId="111DF664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  <w:t>More</w:t>
            </w:r>
          </w:p>
        </w:tc>
      </w:tr>
      <w:tr w:rsidR="001E16D0" w:rsidRPr="001E16D0" w14:paraId="5E8F2953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28F0EE2A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Standards /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Certification</w:t>
            </w:r>
            <w:proofErr w:type="spellEnd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(s)</w:t>
            </w:r>
          </w:p>
        </w:tc>
        <w:tc>
          <w:tcPr>
            <w:tcW w:w="0" w:type="auto"/>
            <w:shd w:val="clear" w:color="auto" w:fill="F8F7F1"/>
            <w:hideMark/>
          </w:tcPr>
          <w:p w14:paraId="3DED958D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ISO 9001, Notary Approved, SDL Certified</w:t>
            </w:r>
          </w:p>
        </w:tc>
      </w:tr>
      <w:tr w:rsidR="001E16D0" w:rsidRPr="001E16D0" w14:paraId="25D8BBCE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5312C98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lastRenderedPageBreak/>
              <w:t xml:space="preserve">This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company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3A889C16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Offers job opportunities for employees</w:t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  <w:t>Offers job opportunities for freelancers</w:t>
            </w:r>
          </w:p>
        </w:tc>
      </w:tr>
      <w:tr w:rsidR="001E16D0" w:rsidRPr="001E16D0" w14:paraId="1C42A126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06A99014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Translation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education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3208F242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Master's degree - Ho Chi Minh City University of Foreign Language and Informatics</w:t>
            </w:r>
          </w:p>
        </w:tc>
      </w:tr>
      <w:tr w:rsidR="001E16D0" w:rsidRPr="001E16D0" w14:paraId="6E50E8A2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32CFA1C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Experience</w:t>
            </w:r>
          </w:p>
        </w:tc>
        <w:tc>
          <w:tcPr>
            <w:tcW w:w="0" w:type="auto"/>
            <w:shd w:val="clear" w:color="auto" w:fill="F8F7F1"/>
            <w:hideMark/>
          </w:tcPr>
          <w:p w14:paraId="2F83CCB4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 xml:space="preserve">Years of experience: 30. Registered at ProZ.com: Oct 2004.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Became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 a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member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: May 2005.</w:t>
            </w:r>
          </w:p>
        </w:tc>
      </w:tr>
      <w:tr w:rsidR="001E16D0" w:rsidRPr="001E16D0" w14:paraId="08132DA7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0F9877D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val="en-GB" w:eastAsia="de-CH"/>
              </w:rPr>
            </w:pPr>
            <w:hyperlink r:id="rId24" w:history="1">
              <w:r w:rsidRPr="001E16D0">
                <w:rPr>
                  <w:rFonts w:ascii="Verdana" w:eastAsia="Times New Roman" w:hAnsi="Verdana" w:cs="Times New Roman"/>
                  <w:b/>
                  <w:bCs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ProZ.com Certified PRO certificate(s)</w:t>
              </w:r>
            </w:hyperlink>
          </w:p>
        </w:tc>
        <w:tc>
          <w:tcPr>
            <w:tcW w:w="0" w:type="auto"/>
            <w:shd w:val="clear" w:color="auto" w:fill="F8F7F1"/>
            <w:hideMark/>
          </w:tcPr>
          <w:p w14:paraId="6FCF8AF8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N/A</w:t>
            </w:r>
          </w:p>
        </w:tc>
      </w:tr>
      <w:tr w:rsidR="001E16D0" w:rsidRPr="001E16D0" w14:paraId="1C6DC9F0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62CB2653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Credentials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268A2302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English to Vietnamese ( Training School of Ministry of Foreign Affairs)</w:t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  <w:t>English to Vietnamese (HCMC University of Foreign Languages &amp; Informatics)</w:t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  <w:t>Vietnamese to English (HCMC University of Foreign Languages &amp; Informatics)</w:t>
            </w:r>
          </w:p>
        </w:tc>
      </w:tr>
      <w:tr w:rsidR="001E16D0" w:rsidRPr="001E16D0" w14:paraId="43D4C24F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AE8B73B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Memberships</w:t>
            </w:r>
          </w:p>
        </w:tc>
        <w:tc>
          <w:tcPr>
            <w:tcW w:w="0" w:type="auto"/>
            <w:shd w:val="clear" w:color="auto" w:fill="F8F7F1"/>
            <w:hideMark/>
          </w:tcPr>
          <w:p w14:paraId="0CCA315F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N/A</w:t>
            </w:r>
          </w:p>
        </w:tc>
      </w:tr>
      <w:tr w:rsidR="001E16D0" w:rsidRPr="001E16D0" w14:paraId="67ABD2F0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542F1E66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Teams</w:t>
            </w:r>
          </w:p>
        </w:tc>
        <w:tc>
          <w:tcPr>
            <w:tcW w:w="0" w:type="auto"/>
            <w:shd w:val="clear" w:color="auto" w:fill="F8F7F1"/>
            <w:hideMark/>
          </w:tcPr>
          <w:p w14:paraId="2EAE16C2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hyperlink r:id="rId25" w:history="1"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Hiệp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hội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dịch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thuật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tiếng</w:t>
              </w:r>
              <w:proofErr w:type="spellEnd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 xml:space="preserve"> </w:t>
              </w:r>
              <w:proofErr w:type="spellStart"/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Việt</w:t>
              </w:r>
              <w:proofErr w:type="spellEnd"/>
            </w:hyperlink>
          </w:p>
        </w:tc>
      </w:tr>
      <w:tr w:rsidR="001E16D0" w:rsidRPr="001E16D0" w14:paraId="2F03D32F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5C81F72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Software</w:t>
            </w:r>
          </w:p>
        </w:tc>
        <w:tc>
          <w:tcPr>
            <w:tcW w:w="0" w:type="auto"/>
            <w:shd w:val="clear" w:color="auto" w:fill="F8F7F1"/>
            <w:hideMark/>
          </w:tcPr>
          <w:p w14:paraId="296B4596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Adobe Acrobat,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Catalyst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Dreamweaver, Helium, Idiom,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Indesign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LocStudio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MateCat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memoQ,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MemSource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 Cloud, Microsoft Excel, Microsoft Office Pro, Microsoft Word, Adobe Acrobat 6.0 Professional, Dreamweaver, InDesign,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Localizaton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 Studio 4.6,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Passolo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Powerpoint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QuarkXPress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SDLX, STAR Transit, Trados Studio, Translation Workspace,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Wordbee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,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Wordfast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, XTM</w:t>
            </w:r>
          </w:p>
          <w:p w14:paraId="135957EC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SDLX Certified</w:t>
            </w:r>
          </w:p>
          <w:p w14:paraId="658EB6B3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SDL Trados Studio 2015 - Advanced (Level 3)</w:t>
            </w:r>
          </w:p>
        </w:tc>
      </w:tr>
      <w:tr w:rsidR="001E16D0" w:rsidRPr="001E16D0" w14:paraId="42CE6871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0C989F7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Website</w:t>
            </w:r>
          </w:p>
        </w:tc>
        <w:tc>
          <w:tcPr>
            <w:tcW w:w="0" w:type="auto"/>
            <w:shd w:val="clear" w:color="auto" w:fill="F8F7F1"/>
            <w:hideMark/>
          </w:tcPr>
          <w:p w14:paraId="0EBEA50C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hyperlink r:id="rId26" w:tgtFrame="_blank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http://www.lysvietnamesetranslation.com</w:t>
              </w:r>
            </w:hyperlink>
          </w:p>
        </w:tc>
      </w:tr>
      <w:tr w:rsidR="001E16D0" w:rsidRPr="001E16D0" w14:paraId="035B8913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0389A1E7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CV/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Resume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5214CF24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CV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available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 upon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request</w:t>
            </w:r>
            <w:proofErr w:type="spellEnd"/>
          </w:p>
        </w:tc>
      </w:tr>
      <w:tr w:rsidR="001E16D0" w:rsidRPr="001E16D0" w14:paraId="3BC3DBD8" w14:textId="77777777" w:rsidTr="001E16D0">
        <w:trPr>
          <w:tblCellSpacing w:w="7" w:type="dxa"/>
        </w:trPr>
        <w:tc>
          <w:tcPr>
            <w:tcW w:w="0" w:type="auto"/>
            <w:shd w:val="clear" w:color="auto" w:fill="EFECD1"/>
            <w:hideMark/>
          </w:tcPr>
          <w:p w14:paraId="69A64E14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Contests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won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2C0E4D9A" w14:textId="27D913B6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6th ProZ.com Translation Contest: </w:t>
            </w:r>
            <w:hyperlink r:id="rId27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English to Vietnamese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</w:t>
            </w:r>
            <w:r w:rsidRPr="001E16D0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7993987C" wp14:editId="429D4E7E">
                  <wp:extent cx="179705" cy="179705"/>
                  <wp:effectExtent l="0" t="0" r="0" b="0"/>
                  <wp:docPr id="3" name="Picture 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  <w:t>1st Annual ProZ.com Translation Contest: </w:t>
            </w:r>
            <w:hyperlink r:id="rId30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English to Vietnamese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</w:t>
            </w:r>
            <w:r w:rsidRPr="001E16D0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2E4DC47C" wp14:editId="21CCED33">
                  <wp:extent cx="179705" cy="179705"/>
                  <wp:effectExtent l="0" t="0" r="0" b="0"/>
                  <wp:docPr id="2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  <w:t>9th ProZ.com Translation Contest: </w:t>
            </w:r>
            <w:hyperlink r:id="rId32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English to Vietnamese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</w:t>
            </w:r>
            <w:r w:rsidRPr="001E16D0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78779133" wp14:editId="7BC9841E">
                  <wp:extent cx="179705" cy="179705"/>
                  <wp:effectExtent l="0" t="0" r="0" b="0"/>
                  <wp:docPr id="1" name="Picture 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6D0" w:rsidRPr="001E16D0" w14:paraId="4F7307EC" w14:textId="77777777" w:rsidTr="001E16D0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63D5D192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bookmarkStart w:id="1" w:name="endorsement_guideline"/>
            <w:bookmarkEnd w:id="1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 xml:space="preserve">Professional </w:t>
            </w:r>
            <w:proofErr w:type="spellStart"/>
            <w:r w:rsidRPr="001E16D0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practices</w:t>
            </w:r>
            <w:proofErr w:type="spellEnd"/>
          </w:p>
        </w:tc>
        <w:tc>
          <w:tcPr>
            <w:tcW w:w="0" w:type="auto"/>
            <w:shd w:val="clear" w:color="auto" w:fill="F8F7F1"/>
            <w:hideMark/>
          </w:tcPr>
          <w:p w14:paraId="1CD5C1A8" w14:textId="77777777" w:rsidR="001E16D0" w:rsidRPr="001E16D0" w:rsidRDefault="001E16D0" w:rsidP="001E16D0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 xml:space="preserve">Lys Vietnamese Translation endorses </w:t>
            </w:r>
            <w:proofErr w:type="spellStart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ProZ.com's</w:t>
            </w:r>
            <w:proofErr w:type="spellEnd"/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</w:t>
            </w:r>
            <w:hyperlink r:id="rId34" w:history="1">
              <w:r w:rsidRPr="001E16D0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Professional Guidelines</w:t>
              </w:r>
            </w:hyperlink>
            <w:r w:rsidRPr="001E16D0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.</w:t>
            </w:r>
          </w:p>
        </w:tc>
      </w:tr>
    </w:tbl>
    <w:p w14:paraId="7351BAAA" w14:textId="77777777" w:rsidR="001E16D0" w:rsidRPr="001E16D0" w:rsidRDefault="001E16D0">
      <w:pPr>
        <w:rPr>
          <w:lang w:val="en-GB"/>
        </w:rPr>
      </w:pPr>
    </w:p>
    <w:sectPr w:rsidR="001E16D0" w:rsidRPr="001E16D0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Futura Lt BT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D0"/>
    <w:rsid w:val="00015B04"/>
    <w:rsid w:val="001E16D0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CDA7A"/>
  <w15:chartTrackingRefBased/>
  <w15:docId w15:val="{3925C7AD-9948-44FE-8905-59D12AB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16D0"/>
    <w:rPr>
      <w:color w:val="0000FF"/>
      <w:u w:val="single"/>
    </w:rPr>
  </w:style>
  <w:style w:type="character" w:customStyle="1" w:styleId="mouseovertext">
    <w:name w:val="mouseovertext"/>
    <w:basedOn w:val="DefaultParagraphFont"/>
    <w:rsid w:val="001E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z.com/blueboard" TargetMode="External"/><Relationship Id="rId13" Type="http://schemas.openxmlformats.org/officeDocument/2006/relationships/hyperlink" Target="javascript:popupwin=window.open('/profile/87683?popup=kudoz&amp;mode=asked%27,%27Info%27,%27width=800,height=600,scrollbars=yes,resizable=yes%27);popupwin.focus();" TargetMode="External"/><Relationship Id="rId18" Type="http://schemas.openxmlformats.org/officeDocument/2006/relationships/hyperlink" Target="https://www.proz.com/personal-glossary/87683?glossary=46958" TargetMode="External"/><Relationship Id="rId26" Type="http://schemas.openxmlformats.org/officeDocument/2006/relationships/hyperlink" Target="http://www.lysvietnamesetranslatio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oz.com/personal-glossary/87683?glossary=63122" TargetMode="External"/><Relationship Id="rId34" Type="http://schemas.openxmlformats.org/officeDocument/2006/relationships/hyperlink" Target="https://www.proz.com/professional-guidelines?pg_version=1.3" TargetMode="External"/><Relationship Id="rId7" Type="http://schemas.openxmlformats.org/officeDocument/2006/relationships/hyperlink" Target="https://www.proz.com/business" TargetMode="External"/><Relationship Id="rId12" Type="http://schemas.openxmlformats.org/officeDocument/2006/relationships/hyperlink" Target="javascript:popupwin=window.open('/profile/87683?popup=kudoz&amp;mode=answered%27,%27Info%27,%27width=800,height=600,scrollbars=yes,resizable=yes%27);popupwin.focus();" TargetMode="External"/><Relationship Id="rId17" Type="http://schemas.openxmlformats.org/officeDocument/2006/relationships/hyperlink" Target="https://www.proz.com/personal-glossary/87683?glossary=63128" TargetMode="External"/><Relationship Id="rId25" Type="http://schemas.openxmlformats.org/officeDocument/2006/relationships/hyperlink" Target="https://www.proz.com/team/1126" TargetMode="External"/><Relationship Id="rId33" Type="http://schemas.openxmlformats.org/officeDocument/2006/relationships/hyperlink" Target="https://www.proz.com/?sp=contests&amp;view=full_certificate&amp;ctlid=1429&amp;entity_id=87683&amp;contest_id=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z.com/personal-glossary/87683?glossary=63167" TargetMode="External"/><Relationship Id="rId20" Type="http://schemas.openxmlformats.org/officeDocument/2006/relationships/hyperlink" Target="https://www.proz.com/personal-glossary/87683?glossary=62920" TargetMode="External"/><Relationship Id="rId29" Type="http://schemas.openxmlformats.org/officeDocument/2006/relationships/image" Target="media/image3.gif"/><Relationship Id="rId1" Type="http://schemas.openxmlformats.org/officeDocument/2006/relationships/styles" Target="styles.xml"/><Relationship Id="rId6" Type="http://schemas.openxmlformats.org/officeDocument/2006/relationships/hyperlink" Target="javascript:launchShowSecurityCardPopUp(87683);" TargetMode="External"/><Relationship Id="rId11" Type="http://schemas.openxmlformats.org/officeDocument/2006/relationships/hyperlink" Target="javascript:popupwin=window.open('/profile/87683?popup=kudoz%27,%27Info%27,%27width=800,height=600,scrollbars=yes,resizable=yes%27);popupwin.focus();" TargetMode="External"/><Relationship Id="rId24" Type="http://schemas.openxmlformats.org/officeDocument/2006/relationships/hyperlink" Target="https://www.proz.com/pro-tag/info" TargetMode="External"/><Relationship Id="rId32" Type="http://schemas.openxmlformats.org/officeDocument/2006/relationships/hyperlink" Target="https://www.proz.com/translation-contests/pair/142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proz.com/personal-glossary/87683?glossary=62923" TargetMode="External"/><Relationship Id="rId23" Type="http://schemas.openxmlformats.org/officeDocument/2006/relationships/hyperlink" Target="https://www.proz.com/personal-glossary/87683?glossary=51989" TargetMode="External"/><Relationship Id="rId28" Type="http://schemas.openxmlformats.org/officeDocument/2006/relationships/hyperlink" Target="https://www.proz.com/?sp=contests&amp;view=full_certificate&amp;ctlid=574&amp;entity_id=87683&amp;contest_id=13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popupwin=window.open('/profile/87683?popup=kudoz%27,%27Info%27,%27width=750,height=600,scrollbars=yes,resizable=yes%27);popupwin.focus();" TargetMode="External"/><Relationship Id="rId19" Type="http://schemas.openxmlformats.org/officeDocument/2006/relationships/hyperlink" Target="https://www.proz.com/personal-glossary/87683?glossary=63119" TargetMode="External"/><Relationship Id="rId31" Type="http://schemas.openxmlformats.org/officeDocument/2006/relationships/hyperlink" Target="https://www.proz.com/?sp=contests&amp;view=full_certificate&amp;ctlid=1073&amp;entity_id=87683&amp;contest_id=19" TargetMode="External"/><Relationship Id="rId4" Type="http://schemas.openxmlformats.org/officeDocument/2006/relationships/hyperlink" Target="javascript:idvPopup(87683)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www.proz.com/personal-glossary/87683?glossary=86131" TargetMode="External"/><Relationship Id="rId22" Type="http://schemas.openxmlformats.org/officeDocument/2006/relationships/hyperlink" Target="https://www.proz.com/personal-glossary/87683?glossary=63125" TargetMode="External"/><Relationship Id="rId27" Type="http://schemas.openxmlformats.org/officeDocument/2006/relationships/hyperlink" Target="https://www.proz.com/translation-contests/pair/574" TargetMode="External"/><Relationship Id="rId30" Type="http://schemas.openxmlformats.org/officeDocument/2006/relationships/hyperlink" Target="https://www.proz.com/translation-contests/pair/107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2</cp:revision>
  <dcterms:created xsi:type="dcterms:W3CDTF">2022-03-23T22:37:00Z</dcterms:created>
  <dcterms:modified xsi:type="dcterms:W3CDTF">2022-03-23T22:39:00Z</dcterms:modified>
</cp:coreProperties>
</file>